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A" w:rsidRPr="00B60B47" w:rsidRDefault="00E67FC1" w:rsidP="00C84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12C0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B60B47">
        <w:rPr>
          <w:rFonts w:ascii="Times New Roman" w:hAnsi="Times New Roman" w:cs="Times New Roman"/>
          <w:b/>
          <w:sz w:val="24"/>
          <w:szCs w:val="24"/>
        </w:rPr>
        <w:t>1</w:t>
      </w:r>
    </w:p>
    <w:p w:rsidR="00E67FC1" w:rsidRPr="00B60B47" w:rsidRDefault="00E67FC1" w:rsidP="00E67F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C0">
        <w:rPr>
          <w:rFonts w:ascii="Times New Roman" w:hAnsi="Times New Roman" w:cs="Times New Roman"/>
          <w:b/>
          <w:sz w:val="24"/>
          <w:szCs w:val="24"/>
          <w:lang w:val="kk-KZ"/>
        </w:rPr>
        <w:t>Телекоммуникационные системы (ТС)</w:t>
      </w:r>
      <w:r w:rsidR="00763737" w:rsidRPr="00B60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FC1" w:rsidRPr="00B60B47" w:rsidRDefault="00E67FC1" w:rsidP="00E67F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FC1" w:rsidRPr="006F09C0" w:rsidRDefault="00E67FC1" w:rsidP="00E67F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0B47">
        <w:rPr>
          <w:rFonts w:ascii="Times New Roman" w:hAnsi="Times New Roman" w:cs="Times New Roman"/>
          <w:sz w:val="24"/>
          <w:szCs w:val="24"/>
        </w:rPr>
        <w:tab/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1. 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 xml:space="preserve">ТС – </w:t>
      </w:r>
      <w:r w:rsidRPr="006F09C0">
        <w:rPr>
          <w:rFonts w:ascii="Times New Roman" w:hAnsi="Times New Roman" w:cs="Times New Roman"/>
          <w:sz w:val="24"/>
          <w:szCs w:val="24"/>
        </w:rPr>
        <w:t>комплекс технических средств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>, обеспечивающий  передачу и приём сигнала электросвязи определенного вида.</w:t>
      </w:r>
    </w:p>
    <w:p w:rsidR="00E67FC1" w:rsidRPr="006F09C0" w:rsidRDefault="00E67FC1" w:rsidP="00E67F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9C0">
        <w:rPr>
          <w:rFonts w:ascii="Times New Roman" w:hAnsi="Times New Roman" w:cs="Times New Roman"/>
          <w:sz w:val="24"/>
          <w:szCs w:val="24"/>
          <w:lang w:val="kk-KZ"/>
        </w:rPr>
        <w:t>Сигнал – реализация функции физического процесса ввиде чисел, графиков, изображений. Сигналы возникают и передаются в виде электромагнитных колебаний по линиям передачи ТС. Линии передачи различаются по материалам среды распространения сигнала: проводная, радиорелейная, космическая, спутниковая, волоконно-оптическая.</w:t>
      </w:r>
    </w:p>
    <w:p w:rsidR="001F496D" w:rsidRPr="006F09C0" w:rsidRDefault="003E58B5" w:rsidP="001F49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Совокупность ТС (</w:t>
      </w:r>
      <w:r w:rsidR="001F496D" w:rsidRPr="006F09C0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) </w:t>
      </w:r>
      <w:r w:rsidR="001F496D" w:rsidRPr="006F09C0">
        <w:rPr>
          <w:rFonts w:ascii="Times New Roman" w:hAnsi="Times New Roman" w:cs="Times New Roman"/>
          <w:sz w:val="24"/>
          <w:szCs w:val="24"/>
          <w:lang w:val="kk-KZ"/>
        </w:rPr>
        <w:t xml:space="preserve">образует </w:t>
      </w:r>
      <w:r w:rsidR="001F496D" w:rsidRPr="006F09C0">
        <w:rPr>
          <w:rFonts w:ascii="Times New Roman" w:hAnsi="Times New Roman" w:cs="Times New Roman"/>
          <w:sz w:val="24"/>
          <w:szCs w:val="24"/>
        </w:rPr>
        <w:t>телекоммуникационную сеть (</w:t>
      </w:r>
      <w:r w:rsidR="001F496D" w:rsidRPr="006F09C0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). Сетевая </w:t>
      </w:r>
      <w:r w:rsidR="001F496D" w:rsidRPr="006F09C0">
        <w:rPr>
          <w:rFonts w:ascii="Times New Roman" w:hAnsi="Times New Roman" w:cs="Times New Roman"/>
          <w:sz w:val="24"/>
          <w:szCs w:val="24"/>
          <w:lang w:val="kk-KZ"/>
        </w:rPr>
        <w:t>телекоммуникационная технология будет рассмотрена на отдельных лекциях. Сигналы передаются по каналам связи, отличающихся по характеристикам методами передачи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: частота, скорость, помехоустойчивость, непрерывный (аналоговый), дискретный (цифровой). </w:t>
      </w:r>
    </w:p>
    <w:p w:rsidR="00E67FC1" w:rsidRPr="006F09C0" w:rsidRDefault="001F496D" w:rsidP="001F496D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 xml:space="preserve">2. Пример принципа работы ТС. </w:t>
      </w:r>
    </w:p>
    <w:p w:rsidR="001F496D" w:rsidRPr="006F09C0" w:rsidRDefault="008913DE" w:rsidP="001F496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410" cy="2298065"/>
            <wp:effectExtent l="0" t="0" r="0" b="6985"/>
            <wp:docPr id="6" name="Рисунок 6" descr="C:\Users\Д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6D" w:rsidRPr="006F09C0" w:rsidRDefault="001F496D" w:rsidP="00904E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 xml:space="preserve">Сигнал от высокочастотного генератора модулируется (меняется по информации) и после </w:t>
      </w:r>
      <w:r w:rsidR="00255075" w:rsidRPr="006F09C0">
        <w:rPr>
          <w:rFonts w:ascii="Times New Roman" w:hAnsi="Times New Roman" w:cs="Times New Roman"/>
          <w:sz w:val="24"/>
          <w:szCs w:val="24"/>
        </w:rPr>
        <w:t xml:space="preserve">усиления излучается антенной. От приемной антенны после демодуляции (выделения полезной информации) сигнал поступает приемнику. </w:t>
      </w:r>
      <w:r w:rsidR="00904E3A" w:rsidRPr="006F09C0">
        <w:rPr>
          <w:rFonts w:ascii="Times New Roman" w:hAnsi="Times New Roman" w:cs="Times New Roman"/>
          <w:sz w:val="24"/>
          <w:szCs w:val="24"/>
        </w:rPr>
        <w:t xml:space="preserve">Такую возможность передачи сигнала впервые показали Герц (1880 г.), позже Попов и другие. </w:t>
      </w:r>
    </w:p>
    <w:p w:rsidR="005E154C" w:rsidRPr="006F09C0" w:rsidRDefault="00904E3A" w:rsidP="005E15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 xml:space="preserve">3.  </w:t>
      </w:r>
      <w:r w:rsidR="00835331" w:rsidRPr="006F09C0">
        <w:rPr>
          <w:rFonts w:ascii="Times New Roman" w:hAnsi="Times New Roman" w:cs="Times New Roman"/>
          <w:sz w:val="24"/>
          <w:szCs w:val="24"/>
        </w:rPr>
        <w:t xml:space="preserve">Спектр частот электромагнитных колебаний. Частота, </w:t>
      </w:r>
      <w:r w:rsidR="00835331" w:rsidRPr="006F09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35331" w:rsidRPr="006F09C0">
        <w:rPr>
          <w:rFonts w:ascii="Times New Roman" w:eastAsiaTheme="minorEastAsia" w:hAnsi="Times New Roman" w:cs="Times New Roman"/>
          <w:sz w:val="24"/>
          <w:szCs w:val="24"/>
        </w:rPr>
        <w:t>, период</w:t>
      </w:r>
      <w:proofErr w:type="gramStart"/>
      <w:r w:rsidR="00835331" w:rsidRPr="006F09C0">
        <w:rPr>
          <w:rFonts w:ascii="Times New Roman" w:eastAsiaTheme="minorEastAsia" w:hAnsi="Times New Roman" w:cs="Times New Roman"/>
          <w:sz w:val="24"/>
          <w:szCs w:val="24"/>
        </w:rPr>
        <w:t xml:space="preserve"> Т</w:t>
      </w:r>
      <w:proofErr w:type="gramEnd"/>
      <w:r w:rsidR="00835331" w:rsidRPr="006F09C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35331" w:rsidRPr="006F09C0">
        <w:rPr>
          <w:rFonts w:ascii="Times New Roman" w:hAnsi="Times New Roman" w:cs="Times New Roman"/>
          <w:sz w:val="24"/>
          <w:szCs w:val="24"/>
        </w:rPr>
        <w:t xml:space="preserve">длина волны λ, их значения представлены в таблице 1. </w:t>
      </w:r>
    </w:p>
    <w:tbl>
      <w:tblPr>
        <w:tblStyle w:val="a6"/>
        <w:tblW w:w="9747" w:type="dxa"/>
        <w:jc w:val="center"/>
        <w:tblLook w:val="04A0" w:firstRow="1" w:lastRow="0" w:firstColumn="1" w:lastColumn="0" w:noHBand="0" w:noVBand="1"/>
      </w:tblPr>
      <w:tblGrid>
        <w:gridCol w:w="2634"/>
        <w:gridCol w:w="1754"/>
        <w:gridCol w:w="1958"/>
        <w:gridCol w:w="3401"/>
      </w:tblGrid>
      <w:tr w:rsidR="005E154C" w:rsidRPr="006F09C0" w:rsidTr="008F74BB">
        <w:trPr>
          <w:jc w:val="center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Тип колебаний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Гц=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5E154C" w:rsidP="008179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54C" w:rsidRPr="006F09C0" w:rsidRDefault="005E154C" w:rsidP="008179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Период, Т, </w:t>
            </w:r>
            <w:proofErr w:type="gram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Длина волны, λ, </w:t>
            </w:r>
            <w:proofErr w:type="gram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λ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den>
              </m:f>
            </m:oMath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λ =</w:t>
            </w:r>
            <w:proofErr w:type="spell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=3*10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54C" w:rsidRPr="006F09C0" w:rsidTr="008F74BB">
        <w:trPr>
          <w:jc w:val="center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Низкочастотные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Килогерц,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миллисекунда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длиные</w:t>
            </w:r>
            <w:proofErr w:type="spellEnd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 =100 км</w:t>
            </w:r>
          </w:p>
        </w:tc>
      </w:tr>
      <w:tr w:rsidR="005E154C" w:rsidRPr="006F09C0" w:rsidTr="008F74BB">
        <w:trPr>
          <w:jc w:val="center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Высокочастотные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Мегагерц,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микросекунда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средние и короткие 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F3568" w:rsidRPr="006F09C0" w:rsidTr="008F74BB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Сверхвысокочастотные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Гигагерц,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наносекунда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ультракороткие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 = 0,1 см</w:t>
            </w:r>
          </w:p>
        </w:tc>
      </w:tr>
      <w:tr w:rsidR="00FF3568" w:rsidRPr="006F09C0" w:rsidTr="008F74BB">
        <w:trPr>
          <w:jc w:val="center"/>
        </w:trPr>
        <w:tc>
          <w:tcPr>
            <w:tcW w:w="26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Терагерц</w:t>
            </w:r>
            <w:proofErr w:type="spellEnd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пикосекунда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микроволны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FF3568" w:rsidRPr="006F09C0" w:rsidTr="008F74BB">
        <w:trPr>
          <w:jc w:val="center"/>
        </w:trPr>
        <w:tc>
          <w:tcPr>
            <w:tcW w:w="26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Петагерц</w:t>
            </w:r>
            <w:proofErr w:type="spellEnd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фемтосекунда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Сверхвысокочастотные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</w:tc>
      </w:tr>
    </w:tbl>
    <w:p w:rsidR="00252AF3" w:rsidRPr="006F09C0" w:rsidRDefault="00252AF3" w:rsidP="00252AF3">
      <w:pPr>
        <w:tabs>
          <w:tab w:val="left" w:pos="12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>Используются термины очень (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6F09C0">
        <w:rPr>
          <w:rFonts w:ascii="Times New Roman" w:hAnsi="Times New Roman" w:cs="Times New Roman"/>
          <w:sz w:val="24"/>
          <w:szCs w:val="24"/>
        </w:rPr>
        <w:t>) низкие (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6F09C0">
        <w:rPr>
          <w:rFonts w:ascii="Times New Roman" w:hAnsi="Times New Roman" w:cs="Times New Roman"/>
          <w:sz w:val="24"/>
          <w:szCs w:val="24"/>
        </w:rPr>
        <w:t>), высокие (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6F09C0">
        <w:rPr>
          <w:rFonts w:ascii="Times New Roman" w:hAnsi="Times New Roman" w:cs="Times New Roman"/>
          <w:sz w:val="24"/>
          <w:szCs w:val="24"/>
        </w:rPr>
        <w:t>), средние (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006F09C0">
        <w:rPr>
          <w:rFonts w:ascii="Times New Roman" w:hAnsi="Times New Roman" w:cs="Times New Roman"/>
          <w:sz w:val="24"/>
          <w:szCs w:val="24"/>
        </w:rPr>
        <w:t>).</w:t>
      </w:r>
    </w:p>
    <w:p w:rsidR="00252AF3" w:rsidRPr="003E58B5" w:rsidRDefault="00252AF3" w:rsidP="00F912C0">
      <w:pPr>
        <w:tabs>
          <w:tab w:val="left" w:pos="120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lastRenderedPageBreak/>
        <w:t>4. Генератор незатухающих колебаний (или автоколебаний)</w:t>
      </w:r>
      <w:r w:rsidR="00F912C0" w:rsidRPr="00F912C0">
        <w:rPr>
          <w:rFonts w:ascii="Times New Roman" w:hAnsi="Times New Roman" w:cs="Times New Roman"/>
          <w:sz w:val="24"/>
          <w:szCs w:val="24"/>
        </w:rPr>
        <w:t xml:space="preserve">. 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 xml:space="preserve">Принципиальная схема генератора </w:t>
      </w:r>
      <w:r w:rsidRPr="006F09C0">
        <w:rPr>
          <w:rFonts w:ascii="Times New Roman" w:hAnsi="Times New Roman" w:cs="Times New Roman"/>
          <w:sz w:val="24"/>
          <w:szCs w:val="24"/>
        </w:rPr>
        <w:t>Ван-дер-Поля</w:t>
      </w:r>
      <w:r w:rsidR="003E58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8B5">
        <w:rPr>
          <w:rFonts w:ascii="Times New Roman" w:hAnsi="Times New Roman" w:cs="Times New Roman"/>
          <w:sz w:val="24"/>
          <w:szCs w:val="24"/>
        </w:rPr>
        <w:t>Балтазар</w:t>
      </w:r>
      <w:proofErr w:type="spellEnd"/>
      <w:r w:rsidR="003E58B5">
        <w:rPr>
          <w:rFonts w:ascii="Times New Roman" w:hAnsi="Times New Roman" w:cs="Times New Roman"/>
          <w:sz w:val="24"/>
          <w:szCs w:val="24"/>
        </w:rPr>
        <w:t>)</w:t>
      </w:r>
      <w:r w:rsidR="008B2E60">
        <w:rPr>
          <w:rFonts w:ascii="Times New Roman" w:hAnsi="Times New Roman" w:cs="Times New Roman"/>
          <w:sz w:val="24"/>
          <w:szCs w:val="24"/>
        </w:rPr>
        <w:t>.</w:t>
      </w:r>
    </w:p>
    <w:p w:rsidR="00763737" w:rsidRDefault="00252AF3" w:rsidP="00F912C0">
      <w:pPr>
        <w:tabs>
          <w:tab w:val="left" w:pos="120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09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6DA51" wp14:editId="38221FAE">
            <wp:extent cx="3681454" cy="2258103"/>
            <wp:effectExtent l="0" t="0" r="0" b="8890"/>
            <wp:docPr id="3" name="Рисунок 2" descr="Э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8"/>
                    <a:stretch/>
                  </pic:blipFill>
                  <pic:spPr bwMode="auto">
                    <a:xfrm>
                      <a:off x="0" y="0"/>
                      <a:ext cx="3680589" cy="22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3737" w:rsidTr="00817951">
        <w:trPr>
          <w:trHeight w:val="8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Ламповая электроника: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1– </w:t>
            </w:r>
            <w:r w:rsidRPr="00695D3C">
              <w:rPr>
                <w:rFonts w:ascii="Times New Roman" w:hAnsi="Times New Roman" w:cs="Times New Roman"/>
              </w:rPr>
              <w:t>катод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сетка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695D3C">
              <w:rPr>
                <w:rFonts w:ascii="Times New Roman" w:hAnsi="Times New Roman" w:cs="Times New Roman"/>
              </w:rPr>
              <w:t>анод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Микроэлектроника: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Pr="00695D3C">
              <w:rPr>
                <w:rFonts w:ascii="Times New Roman" w:hAnsi="Times New Roman" w:cs="Times New Roman"/>
              </w:rPr>
              <w:t>эмиттер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база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695D3C">
              <w:rPr>
                <w:rFonts w:ascii="Times New Roman" w:hAnsi="Times New Roman" w:cs="Times New Roman"/>
              </w:rPr>
              <w:t>коллектор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Pr="00695D3C">
              <w:rPr>
                <w:rFonts w:ascii="Times New Roman" w:hAnsi="Times New Roman" w:cs="Times New Roman"/>
              </w:rPr>
              <w:t>исток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затвор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695D3C">
              <w:rPr>
                <w:rFonts w:ascii="Times New Roman" w:hAnsi="Times New Roman" w:cs="Times New Roman"/>
              </w:rPr>
              <w:t>сток</w:t>
            </w:r>
          </w:p>
        </w:tc>
      </w:tr>
    </w:tbl>
    <w:p w:rsidR="00763737" w:rsidRDefault="00763737" w:rsidP="00763737">
      <w:pPr>
        <w:tabs>
          <w:tab w:val="left" w:pos="120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2AF3" w:rsidRPr="00763737" w:rsidRDefault="00220616" w:rsidP="00763737">
      <w:pPr>
        <w:tabs>
          <w:tab w:val="left" w:pos="1202"/>
        </w:tabs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  <w:lang w:val="kk-KZ"/>
        </w:rPr>
        <w:t>Уравнение движения электрона по закону Ньютона</w:t>
      </w:r>
    </w:p>
    <w:p w:rsidR="00220616" w:rsidRPr="006F09C0" w:rsidRDefault="006F09C0" w:rsidP="004506AE">
      <w:pPr>
        <w:tabs>
          <w:tab w:val="left" w:pos="1202"/>
        </w:tabs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F=-kx=-eEx,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=-eEx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="00220616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, </w:t>
      </w:r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(1)</w:t>
      </w:r>
    </w:p>
    <w:p w:rsidR="00220616" w:rsidRPr="006F09C0" w:rsidRDefault="004506AE" w:rsidP="002E77E2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здесь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</m:oMath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− вторая производная по времени.</w:t>
      </w:r>
    </w:p>
    <w:p w:rsidR="004506AE" w:rsidRPr="006F09C0" w:rsidRDefault="004506AE" w:rsidP="002E77E2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Решение (1) </w:t>
      </w:r>
    </w:p>
    <w:p w:rsidR="0017375A" w:rsidRPr="006F09C0" w:rsidRDefault="004506AE" w:rsidP="004506AE">
      <w:pPr>
        <w:tabs>
          <w:tab w:val="left" w:pos="1202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x = x</w:t>
      </w: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exp(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t) =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x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(cos 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 +</w:t>
      </w:r>
      <w:r w:rsidR="0017375A" w:rsidRPr="006F09C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i</m:t>
        </m:r>
      </m:oMath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sin 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t),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</m:oMath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</m:t>
            </m:r>
          </m:e>
        </m:rad>
      </m:oMath>
      <w:r w:rsidR="0017375A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− мнимая единица.</w:t>
      </w:r>
    </w:p>
    <w:p w:rsidR="0017375A" w:rsidRPr="006F09C0" w:rsidRDefault="0017375A" w:rsidP="00173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>Уравнение затухающих колебаний:</w:t>
      </w:r>
    </w:p>
    <w:p w:rsidR="0017375A" w:rsidRPr="006F09C0" w:rsidRDefault="0017375A" w:rsidP="00173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7E2" w:rsidRPr="006F09C0" w:rsidRDefault="00C01736" w:rsidP="00834E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="003E58B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7375A" w:rsidRPr="006F09C0">
        <w:rPr>
          <w:rFonts w:ascii="Times New Roman" w:hAnsi="Times New Roman" w:cs="Times New Roman"/>
          <w:sz w:val="24"/>
          <w:szCs w:val="24"/>
        </w:rPr>
        <w:tab/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</w:t>
      </w:r>
      <w:r w:rsidR="00834EBE" w:rsidRPr="006F09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58B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34EBE" w:rsidRPr="006F09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75A" w:rsidRPr="006F09C0">
        <w:rPr>
          <w:rFonts w:ascii="Times New Roman" w:hAnsi="Times New Roman" w:cs="Times New Roman"/>
          <w:sz w:val="24"/>
          <w:szCs w:val="24"/>
        </w:rPr>
        <w:tab/>
        <w:t>(</w:t>
      </w:r>
      <w:r w:rsidR="00834EBE" w:rsidRPr="006F09C0">
        <w:rPr>
          <w:rFonts w:ascii="Times New Roman" w:hAnsi="Times New Roman" w:cs="Times New Roman"/>
          <w:sz w:val="24"/>
          <w:szCs w:val="24"/>
        </w:rPr>
        <w:t>2</w:t>
      </w:r>
      <w:r w:rsidR="0017375A" w:rsidRPr="006F09C0">
        <w:rPr>
          <w:rFonts w:ascii="Times New Roman" w:hAnsi="Times New Roman" w:cs="Times New Roman"/>
          <w:sz w:val="24"/>
          <w:szCs w:val="24"/>
        </w:rPr>
        <w:t>)</w:t>
      </w:r>
    </w:p>
    <w:p w:rsidR="00834EBE" w:rsidRPr="006F09C0" w:rsidRDefault="006F09C0" w:rsidP="002E7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γ</m:t>
        </m:r>
      </m:oMath>
      <w:r w:rsidR="00834EBE" w:rsidRPr="006F09C0">
        <w:rPr>
          <w:rFonts w:ascii="Times New Roman" w:hAnsi="Times New Roman" w:cs="Times New Roman"/>
          <w:sz w:val="24"/>
          <w:szCs w:val="24"/>
        </w:rPr>
        <w:t xml:space="preserve"> – коэффициент затухания</w:t>
      </w:r>
      <w:r w:rsidR="003E58B5">
        <w:rPr>
          <w:rFonts w:ascii="Times New Roman" w:hAnsi="Times New Roman" w:cs="Times New Roman"/>
          <w:sz w:val="24"/>
          <w:szCs w:val="24"/>
        </w:rPr>
        <w:t>.</w:t>
      </w:r>
    </w:p>
    <w:p w:rsidR="0017375A" w:rsidRPr="006F09C0" w:rsidRDefault="0017375A" w:rsidP="002E7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09C0" w:rsidRPr="006F09C0" w:rsidRDefault="006F09C0" w:rsidP="006F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9C0">
        <w:rPr>
          <w:rFonts w:ascii="Times New Roman" w:hAnsi="Times New Roman" w:cs="Times New Roman"/>
          <w:sz w:val="24"/>
          <w:szCs w:val="24"/>
        </w:rPr>
        <w:t>Уравнение автоколебания (незатухающих колебаний) – уравнение Ван-дер-Поля:</w:t>
      </w:r>
    </w:p>
    <w:p w:rsidR="006F09C0" w:rsidRPr="006F09C0" w:rsidRDefault="00C01736" w:rsidP="006F09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-μ(1-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x=0,</m:t>
        </m:r>
      </m:oMath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58B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09C0" w:rsidRPr="006F09C0">
        <w:rPr>
          <w:rFonts w:ascii="Times New Roman" w:hAnsi="Times New Roman" w:cs="Times New Roman"/>
          <w:sz w:val="24"/>
          <w:szCs w:val="24"/>
        </w:rPr>
        <w:tab/>
        <w:t>(3)</w:t>
      </w:r>
    </w:p>
    <w:p w:rsidR="006F09C0" w:rsidRPr="006F09C0" w:rsidRDefault="006F09C0" w:rsidP="003E58B5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6F09C0">
        <w:rPr>
          <w:rFonts w:ascii="Times New Roman" w:hAnsi="Times New Roman" w:cs="Times New Roman"/>
          <w:sz w:val="24"/>
          <w:szCs w:val="24"/>
        </w:rPr>
        <w:t xml:space="preserve"> – коэффициент усиления. Если 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09C0">
        <w:rPr>
          <w:rFonts w:ascii="Times New Roman" w:hAnsi="Times New Roman" w:cs="Times New Roman"/>
          <w:sz w:val="24"/>
          <w:szCs w:val="24"/>
        </w:rPr>
        <w:t xml:space="preserve">&lt;&lt;1, то из сопоставления с (2) следует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6F09C0">
        <w:rPr>
          <w:rFonts w:ascii="Times New Roman" w:hAnsi="Times New Roman" w:cs="Times New Roman"/>
          <w:sz w:val="24"/>
          <w:szCs w:val="24"/>
        </w:rPr>
        <w:t xml:space="preserve">&lt;0, то есть слабые колебания усиливаются, если  </w:t>
      </w:r>
      <w:r w:rsidRPr="006F09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F09C0">
        <w:rPr>
          <w:rFonts w:ascii="Times New Roman" w:hAnsi="Times New Roman" w:cs="Times New Roman"/>
          <w:sz w:val="24"/>
          <w:szCs w:val="24"/>
        </w:rPr>
        <w:t xml:space="preserve">&gt;&gt;1, то наоборот, колебания затухают. Так реализуются автоколебания – незатухающие под действием постоянной силы. </w:t>
      </w:r>
    </w:p>
    <w:p w:rsidR="003E58B5" w:rsidRDefault="006F09C0" w:rsidP="003E58B5">
      <w:pPr>
        <w:tabs>
          <w:tab w:val="left" w:pos="12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колебаний описывается введение</w:t>
      </w:r>
      <w:r w:rsidR="00B60B47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понятия </w:t>
      </w:r>
      <w:r w:rsidR="00AC4F63" w:rsidRPr="00AC4F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отрицательное сопротивление</w:t>
      </w:r>
      <w:r w:rsidR="00AC4F63" w:rsidRPr="00AC4F6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</w:rPr>
              <m:t>dI</m:t>
            </m:r>
          </m:den>
        </m:f>
        <m:r>
          <w:rPr>
            <w:rFonts w:ascii="Cambria Math" w:hAnsi="Cambria Math" w:cs="Times New Roman"/>
          </w:rPr>
          <m:t>&lt;0</m:t>
        </m:r>
      </m:oMath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9C0" w:rsidRDefault="003E58B5" w:rsidP="006F09C0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1E227" wp14:editId="3B4DC9FC">
                <wp:simplePos x="0" y="0"/>
                <wp:positionH relativeFrom="column">
                  <wp:posOffset>3364865</wp:posOffset>
                </wp:positionH>
                <wp:positionV relativeFrom="paragraph">
                  <wp:posOffset>168275</wp:posOffset>
                </wp:positionV>
                <wp:extent cx="0" cy="166370"/>
                <wp:effectExtent l="95250" t="0" r="5715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4.95pt;margin-top:13.25pt;width:0;height:1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7DAD" wp14:editId="406D311C">
                <wp:simplePos x="0" y="0"/>
                <wp:positionH relativeFrom="column">
                  <wp:posOffset>2148095</wp:posOffset>
                </wp:positionH>
                <wp:positionV relativeFrom="paragraph">
                  <wp:posOffset>231057</wp:posOffset>
                </wp:positionV>
                <wp:extent cx="0" cy="166370"/>
                <wp:effectExtent l="95250" t="0" r="57150" b="622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169.15pt;margin-top:18.2pt;width:0;height:1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6F09C0">
        <w:rPr>
          <w:rFonts w:ascii="Times New Roman" w:hAnsi="Times New Roman" w:cs="Times New Roman"/>
          <w:sz w:val="24"/>
          <w:szCs w:val="24"/>
        </w:rPr>
        <w:t>График таких токов</w:t>
      </w:r>
      <w:r>
        <w:rPr>
          <w:rFonts w:ascii="Times New Roman" w:hAnsi="Times New Roman" w:cs="Times New Roman"/>
          <w:sz w:val="24"/>
          <w:szCs w:val="24"/>
        </w:rPr>
        <w:t xml:space="preserve"> (в полупроводниках, в газах)</w:t>
      </w:r>
      <w:r w:rsidR="006F09C0">
        <w:rPr>
          <w:rFonts w:ascii="Times New Roman" w:hAnsi="Times New Roman" w:cs="Times New Roman"/>
          <w:sz w:val="24"/>
          <w:szCs w:val="24"/>
        </w:rPr>
        <w:t>.</w:t>
      </w:r>
    </w:p>
    <w:p w:rsidR="00BA453B" w:rsidRDefault="003E58B5" w:rsidP="006F09C0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</w:t>
      </w:r>
      <w:r w:rsidR="00BA45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2585FE" wp14:editId="6392248F">
            <wp:extent cx="1131570" cy="1113790"/>
            <wp:effectExtent l="19050" t="0" r="0" b="0"/>
            <wp:docPr id="4" name="Рисунок 4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319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53B">
        <w:rPr>
          <w:rFonts w:ascii="Times New Roman" w:hAnsi="Times New Roman" w:cs="Times New Roman"/>
          <w:sz w:val="24"/>
          <w:szCs w:val="24"/>
        </w:rPr>
        <w:t xml:space="preserve">   </w:t>
      </w:r>
      <w:r w:rsidR="00BA45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D4BAA4" wp14:editId="14091081">
            <wp:extent cx="859790" cy="1122680"/>
            <wp:effectExtent l="19050" t="0" r="0" b="0"/>
            <wp:docPr id="5" name="Рисунок 3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5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00" b="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E5"/>
    <w:rsid w:val="00003313"/>
    <w:rsid w:val="001171E5"/>
    <w:rsid w:val="0017375A"/>
    <w:rsid w:val="001F496D"/>
    <w:rsid w:val="00220616"/>
    <w:rsid w:val="00252AF3"/>
    <w:rsid w:val="00255075"/>
    <w:rsid w:val="002E77E2"/>
    <w:rsid w:val="00305F3D"/>
    <w:rsid w:val="003C1DCE"/>
    <w:rsid w:val="003E58B5"/>
    <w:rsid w:val="003F4FD0"/>
    <w:rsid w:val="004219A6"/>
    <w:rsid w:val="004506AE"/>
    <w:rsid w:val="005E154C"/>
    <w:rsid w:val="006F09C0"/>
    <w:rsid w:val="0073020D"/>
    <w:rsid w:val="00763737"/>
    <w:rsid w:val="00834EBE"/>
    <w:rsid w:val="00835331"/>
    <w:rsid w:val="008913DE"/>
    <w:rsid w:val="008B2E60"/>
    <w:rsid w:val="008C14DA"/>
    <w:rsid w:val="008F74BB"/>
    <w:rsid w:val="00904E3A"/>
    <w:rsid w:val="00AC4F63"/>
    <w:rsid w:val="00B12804"/>
    <w:rsid w:val="00B60B47"/>
    <w:rsid w:val="00BA453B"/>
    <w:rsid w:val="00C01736"/>
    <w:rsid w:val="00C84669"/>
    <w:rsid w:val="00E67FC1"/>
    <w:rsid w:val="00F912C0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0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0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Дана</cp:lastModifiedBy>
  <cp:revision>4</cp:revision>
  <cp:lastPrinted>2021-02-09T10:12:00Z</cp:lastPrinted>
  <dcterms:created xsi:type="dcterms:W3CDTF">2021-02-09T08:28:00Z</dcterms:created>
  <dcterms:modified xsi:type="dcterms:W3CDTF">2021-02-09T10:12:00Z</dcterms:modified>
</cp:coreProperties>
</file>